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0D804E" w14:textId="77777777" w:rsidR="00EC5147" w:rsidRPr="001D18BF" w:rsidRDefault="00256F6D" w:rsidP="00256F6D">
      <w:pPr>
        <w:pStyle w:val="Heading1"/>
        <w:rPr>
          <w:rFonts w:ascii="Calibri Light" w:hAnsi="Calibri Light" w:cs="Calibri Light"/>
          <w:color w:val="2F5496" w:themeColor="accent1" w:themeShade="BF"/>
        </w:rPr>
      </w:pPr>
      <w:r w:rsidRPr="001D18BF">
        <w:rPr>
          <w:rFonts w:ascii="Calibri Light" w:hAnsi="Calibri Light" w:cs="Calibri Light"/>
          <w:color w:val="2F5496" w:themeColor="accent1" w:themeShade="BF"/>
        </w:rPr>
        <w:t>Introduction</w:t>
      </w:r>
    </w:p>
    <w:p w14:paraId="65FFD606" w14:textId="77777777" w:rsidR="00D556B9" w:rsidRDefault="00D556B9" w:rsidP="00D556B9">
      <w:r>
        <w:t>This privacy notice tells you what to expect when our organisation collects personal data, and how to contact us should you wish to discuss any aspect of how we handle that data.</w:t>
      </w:r>
    </w:p>
    <w:p w14:paraId="22C28C08" w14:textId="77777777" w:rsidR="00D556B9" w:rsidRPr="001D18BF" w:rsidRDefault="00D556B9" w:rsidP="00D556B9">
      <w:pPr>
        <w:pStyle w:val="Heading1"/>
        <w:rPr>
          <w:rFonts w:ascii="Calibri Light" w:hAnsi="Calibri Light" w:cs="Calibri Light"/>
          <w:color w:val="2F5496" w:themeColor="accent1" w:themeShade="BF"/>
        </w:rPr>
      </w:pPr>
      <w:r w:rsidRPr="001D18BF">
        <w:rPr>
          <w:rFonts w:ascii="Calibri Light" w:hAnsi="Calibri Light" w:cs="Calibri Light"/>
          <w:color w:val="2F5496" w:themeColor="accent1" w:themeShade="BF"/>
        </w:rPr>
        <w:t>Our organisation</w:t>
      </w:r>
    </w:p>
    <w:p w14:paraId="1C82DF4F" w14:textId="56F32523" w:rsidR="00D556B9" w:rsidRDefault="00D556B9" w:rsidP="00D556B9">
      <w:r>
        <w:t>Gillingham Pools Ltd</w:t>
      </w:r>
      <w:r w:rsidR="00B6533A">
        <w:t xml:space="preserve"> </w:t>
      </w:r>
      <w:r>
        <w:t xml:space="preserve">is a family-run business specialising in concrete pools and spas and in the installation of </w:t>
      </w:r>
      <w:r w:rsidR="00D646B6">
        <w:t>panel pools</w:t>
      </w:r>
      <w:r>
        <w:t xml:space="preserve"> and liner pools. Our contact details are:</w:t>
      </w:r>
    </w:p>
    <w:p w14:paraId="63BD895A" w14:textId="77777777" w:rsidR="00D556B9" w:rsidRDefault="00D556B9" w:rsidP="00D556B9"/>
    <w:p w14:paraId="794B2F9D" w14:textId="77777777" w:rsidR="00D556B9" w:rsidRDefault="00D556B9" w:rsidP="00D556B9">
      <w:pPr>
        <w:ind w:left="1440"/>
      </w:pPr>
      <w:r>
        <w:t>Gillingham Pools Ltd.</w:t>
      </w:r>
    </w:p>
    <w:p w14:paraId="546E85C8" w14:textId="77777777" w:rsidR="00D556B9" w:rsidRDefault="00D556B9" w:rsidP="00D556B9">
      <w:pPr>
        <w:ind w:left="1440"/>
      </w:pPr>
      <w:r>
        <w:t>Portinfer Coast Road</w:t>
      </w:r>
    </w:p>
    <w:p w14:paraId="2F0F2B4A" w14:textId="77777777" w:rsidR="00D556B9" w:rsidRDefault="00D556B9" w:rsidP="00D556B9">
      <w:pPr>
        <w:ind w:left="1440"/>
      </w:pPr>
      <w:r>
        <w:t>Vale</w:t>
      </w:r>
    </w:p>
    <w:p w14:paraId="73FC835B" w14:textId="77777777" w:rsidR="00D556B9" w:rsidRDefault="00D556B9" w:rsidP="00D556B9">
      <w:pPr>
        <w:ind w:left="1440"/>
      </w:pPr>
      <w:r>
        <w:t>Guernsey</w:t>
      </w:r>
    </w:p>
    <w:p w14:paraId="39483338" w14:textId="77777777" w:rsidR="00D556B9" w:rsidRDefault="00D556B9" w:rsidP="00D556B9">
      <w:pPr>
        <w:ind w:left="1440"/>
      </w:pPr>
      <w:r>
        <w:t>GY6 8LG</w:t>
      </w:r>
    </w:p>
    <w:p w14:paraId="21E1BA3F" w14:textId="77777777" w:rsidR="00CC7B8E" w:rsidRDefault="00CC7B8E" w:rsidP="00D556B9">
      <w:pPr>
        <w:ind w:left="1440"/>
      </w:pPr>
    </w:p>
    <w:p w14:paraId="6BB2C0A0" w14:textId="77777777" w:rsidR="00D556B9" w:rsidRDefault="00D556B9" w:rsidP="00D556B9">
      <w:pPr>
        <w:ind w:left="1440"/>
      </w:pPr>
      <w:r>
        <w:t>Tel: +44 (0) 1481 255026</w:t>
      </w:r>
    </w:p>
    <w:p w14:paraId="39DA0FFD" w14:textId="06C09382" w:rsidR="00D556B9" w:rsidRDefault="00D556B9" w:rsidP="00D556B9">
      <w:pPr>
        <w:ind w:left="1440"/>
      </w:pPr>
      <w:r>
        <w:t xml:space="preserve">Email: </w:t>
      </w:r>
      <w:r w:rsidR="00696694">
        <w:t>hello@gillinghampools.com</w:t>
      </w:r>
    </w:p>
    <w:p w14:paraId="7DA43F10" w14:textId="77777777" w:rsidR="00D556B9" w:rsidRPr="001D18BF" w:rsidRDefault="00D556B9" w:rsidP="00D556B9">
      <w:pPr>
        <w:pStyle w:val="Heading1"/>
        <w:rPr>
          <w:rFonts w:ascii="Calibri Light" w:hAnsi="Calibri Light" w:cs="Calibri Light"/>
          <w:color w:val="2F5496" w:themeColor="accent1" w:themeShade="BF"/>
        </w:rPr>
      </w:pPr>
      <w:r w:rsidRPr="001D18BF">
        <w:rPr>
          <w:rFonts w:ascii="Calibri Light" w:hAnsi="Calibri Light" w:cs="Calibri Light"/>
          <w:color w:val="2F5496" w:themeColor="accent1" w:themeShade="BF"/>
        </w:rPr>
        <w:t>Data protection contact</w:t>
      </w:r>
    </w:p>
    <w:p w14:paraId="21144712" w14:textId="4DDE0425" w:rsidR="00D556B9" w:rsidRDefault="00D556B9" w:rsidP="00D556B9">
      <w:r>
        <w:t>The best means of contact for any query regarding data protection is via email to Sonia Gillingham (</w:t>
      </w:r>
      <w:r w:rsidR="00696694">
        <w:t>sonia@gillinghampools.com</w:t>
      </w:r>
      <w:r>
        <w:t>) or by phone on +44 (0)1481 255026.</w:t>
      </w:r>
    </w:p>
    <w:p w14:paraId="21F73391" w14:textId="77777777" w:rsidR="00D556B9" w:rsidRPr="001D18BF" w:rsidRDefault="00D556B9" w:rsidP="00D556B9">
      <w:pPr>
        <w:pStyle w:val="Heading1"/>
        <w:rPr>
          <w:rFonts w:ascii="Calibri Light" w:hAnsi="Calibri Light" w:cs="Calibri Light"/>
          <w:color w:val="2F5496" w:themeColor="accent1" w:themeShade="BF"/>
        </w:rPr>
      </w:pPr>
      <w:r w:rsidRPr="001D18BF">
        <w:rPr>
          <w:rFonts w:ascii="Calibri Light" w:hAnsi="Calibri Light" w:cs="Calibri Light"/>
          <w:color w:val="2F5496" w:themeColor="accent1" w:themeShade="BF"/>
        </w:rPr>
        <w:t>The data we process</w:t>
      </w:r>
    </w:p>
    <w:p w14:paraId="2381F3BB" w14:textId="725C8590" w:rsidR="00D556B9" w:rsidRDefault="00D556B9" w:rsidP="00D556B9">
      <w:r>
        <w:t>We store and process only the data that we need, and we delete it when it</w:t>
      </w:r>
      <w:r w:rsidR="00D646B6">
        <w:t xml:space="preserve"> i</w:t>
      </w:r>
      <w:r>
        <w:t>s no longer required: our general retention policy for customer, staff and financial data is to delete or shred it after no more than seven years.</w:t>
      </w:r>
    </w:p>
    <w:p w14:paraId="4B700D4C" w14:textId="77777777" w:rsidR="00D556B9" w:rsidRDefault="00D556B9" w:rsidP="00D556B9"/>
    <w:p w14:paraId="24BAF793" w14:textId="7677E782" w:rsidR="00D556B9" w:rsidRDefault="00D556B9" w:rsidP="00D556B9">
      <w:r>
        <w:t>Unless otherwise stated, we do</w:t>
      </w:r>
      <w:r w:rsidR="00D646B6">
        <w:t xml:space="preserve"> </w:t>
      </w:r>
      <w:r>
        <w:t>n</w:t>
      </w:r>
      <w:r w:rsidR="00D646B6">
        <w:t>o</w:t>
      </w:r>
      <w:r>
        <w:t>t pass this data to anyone else and the data is stored on our servers or secure filing areas in Guernsey. If you</w:t>
      </w:r>
      <w:r w:rsidR="00D646B6">
        <w:t xml:space="preserve"> would</w:t>
      </w:r>
      <w:r>
        <w:t xml:space="preserve"> like more detail, you</w:t>
      </w:r>
      <w:r w:rsidR="00D646B6">
        <w:t xml:space="preserve"> a</w:t>
      </w:r>
      <w:r>
        <w:t>re welcome to get in touch. The primary collections of data we use are as follows.</w:t>
      </w:r>
    </w:p>
    <w:p w14:paraId="33B88983" w14:textId="77777777" w:rsidR="00D556B9" w:rsidRDefault="00D556B9" w:rsidP="00D556B9"/>
    <w:p w14:paraId="49802887" w14:textId="77777777" w:rsidR="00D556B9" w:rsidRPr="00644BA3" w:rsidRDefault="00D556B9" w:rsidP="00D556B9">
      <w:pPr>
        <w:pStyle w:val="Heading2"/>
        <w:rPr>
          <w:color w:val="2F5496" w:themeColor="accent1" w:themeShade="BF"/>
        </w:rPr>
      </w:pPr>
      <w:r w:rsidRPr="00644BA3">
        <w:rPr>
          <w:color w:val="2F5496" w:themeColor="accent1" w:themeShade="BF"/>
        </w:rPr>
        <w:t>Customer data</w:t>
      </w:r>
    </w:p>
    <w:p w14:paraId="549F96E3" w14:textId="20ED69E9" w:rsidR="00D556B9" w:rsidRDefault="00D556B9" w:rsidP="00D556B9">
      <w:r>
        <w:t>We store and process customer data in order that we can correspond with</w:t>
      </w:r>
      <w:r w:rsidR="002F73C8">
        <w:t xml:space="preserve"> </w:t>
      </w:r>
      <w:r>
        <w:t>our customers. We ask all customers for name, address and contact information, along with other data that we need in order to trade such as bank details. If we need to carry out a credit check we may need more background information, and we only store that for as long as we need it.</w:t>
      </w:r>
    </w:p>
    <w:p w14:paraId="096C6620" w14:textId="77777777" w:rsidR="00D556B9" w:rsidRDefault="00D556B9" w:rsidP="00D556B9"/>
    <w:p w14:paraId="1E967D12" w14:textId="77777777" w:rsidR="00D556B9" w:rsidRPr="00644BA3" w:rsidRDefault="00D556B9" w:rsidP="00D556B9">
      <w:pPr>
        <w:pStyle w:val="Heading2"/>
        <w:rPr>
          <w:color w:val="2F5496" w:themeColor="accent1" w:themeShade="BF"/>
        </w:rPr>
      </w:pPr>
      <w:r w:rsidRPr="00644BA3">
        <w:rPr>
          <w:color w:val="2F5496" w:themeColor="accent1" w:themeShade="BF"/>
        </w:rPr>
        <w:t>Employee data</w:t>
      </w:r>
    </w:p>
    <w:p w14:paraId="0E48CBCC" w14:textId="3DB23D58" w:rsidR="00D556B9" w:rsidRDefault="00D556B9" w:rsidP="00D556B9">
      <w:r>
        <w:t>We store personal data on our employees so that we can run the company and pay our staff; we retain each individual’s data for the duration of their employment and no more than ten years thereafter. If someone applies for a job with us and is unsuccessful, we may (with their permission) retain their details for future opportunities, but if not then we</w:t>
      </w:r>
      <w:r w:rsidR="00740017">
        <w:t xml:space="preserve"> wi</w:t>
      </w:r>
      <w:r>
        <w:t>ll delete it after no more than a year.</w:t>
      </w:r>
    </w:p>
    <w:p w14:paraId="19BF03B0" w14:textId="77777777" w:rsidR="0043434D" w:rsidRDefault="0043434D" w:rsidP="00D556B9"/>
    <w:p w14:paraId="4FFD41B7" w14:textId="77777777" w:rsidR="00D556B9" w:rsidRPr="00644BA3" w:rsidRDefault="00D556B9" w:rsidP="00D556B9">
      <w:pPr>
        <w:pStyle w:val="Heading2"/>
        <w:rPr>
          <w:color w:val="2F5496" w:themeColor="accent1" w:themeShade="BF"/>
        </w:rPr>
      </w:pPr>
      <w:r w:rsidRPr="00644BA3">
        <w:rPr>
          <w:color w:val="2F5496" w:themeColor="accent1" w:themeShade="BF"/>
        </w:rPr>
        <w:lastRenderedPageBreak/>
        <w:t>Email</w:t>
      </w:r>
    </w:p>
    <w:p w14:paraId="41CEEDF6" w14:textId="77777777" w:rsidR="00D556B9" w:rsidRDefault="00D556B9" w:rsidP="00D556B9">
      <w:r>
        <w:t xml:space="preserve">We use Gmail for our electronic mail, which is cloud-based and widely regarded to be sufficiently secure. Google’s general privacy policy is available at https://policies.google.com/privacy. </w:t>
      </w:r>
    </w:p>
    <w:p w14:paraId="3A8BC019" w14:textId="77777777" w:rsidR="00D556B9" w:rsidRDefault="00D556B9" w:rsidP="00D556B9"/>
    <w:p w14:paraId="1E554EBC" w14:textId="77777777" w:rsidR="00D556B9" w:rsidRPr="00644BA3" w:rsidRDefault="00D556B9" w:rsidP="00D556B9">
      <w:pPr>
        <w:pStyle w:val="Heading2"/>
        <w:rPr>
          <w:color w:val="2F5496" w:themeColor="accent1" w:themeShade="BF"/>
        </w:rPr>
      </w:pPr>
      <w:r w:rsidRPr="00644BA3">
        <w:rPr>
          <w:color w:val="2F5496" w:themeColor="accent1" w:themeShade="BF"/>
        </w:rPr>
        <w:t>CCTV data</w:t>
      </w:r>
    </w:p>
    <w:p w14:paraId="49BA38FF" w14:textId="77777777" w:rsidR="00D556B9" w:rsidRDefault="00D556B9" w:rsidP="00D556B9">
      <w:r>
        <w:t>We have CCTV equipment in our premises in Guernsey. This is for crime prevention and purposes, and access to the recordings is restricted to only a small handful of our staff. Recordings are all stored on a server in Guernsey and are deleted after 90 days, and we don’t share them except when obliged to do so (e.g. for police investigations).</w:t>
      </w:r>
    </w:p>
    <w:p w14:paraId="0829590B" w14:textId="77777777" w:rsidR="00D556B9" w:rsidRDefault="00D556B9" w:rsidP="00D556B9"/>
    <w:p w14:paraId="3549BCA2" w14:textId="77777777" w:rsidR="00D556B9" w:rsidRPr="00644BA3" w:rsidRDefault="00D556B9" w:rsidP="00D556B9">
      <w:pPr>
        <w:pStyle w:val="Heading2"/>
        <w:rPr>
          <w:color w:val="2F5496" w:themeColor="accent1" w:themeShade="BF"/>
        </w:rPr>
      </w:pPr>
      <w:r w:rsidRPr="00644BA3">
        <w:rPr>
          <w:color w:val="2F5496" w:themeColor="accent1" w:themeShade="BF"/>
        </w:rPr>
        <w:t>Phone recordings</w:t>
      </w:r>
    </w:p>
    <w:p w14:paraId="68D6712F" w14:textId="1BC893BC" w:rsidR="00D556B9" w:rsidRDefault="00D556B9" w:rsidP="00D556B9">
      <w:r>
        <w:t>We do</w:t>
      </w:r>
      <w:r w:rsidR="00740017">
        <w:t xml:space="preserve"> </w:t>
      </w:r>
      <w:r>
        <w:t>n</w:t>
      </w:r>
      <w:r w:rsidR="00740017">
        <w:t>o</w:t>
      </w:r>
      <w:r>
        <w:t>t record any inbound or outbound phone calls.</w:t>
      </w:r>
    </w:p>
    <w:p w14:paraId="05C10C38" w14:textId="77777777" w:rsidR="00D556B9" w:rsidRDefault="00D556B9" w:rsidP="00D556B9"/>
    <w:p w14:paraId="59FE6249" w14:textId="77777777" w:rsidR="00D556B9" w:rsidRPr="00644BA3" w:rsidRDefault="00D556B9" w:rsidP="00D556B9">
      <w:pPr>
        <w:pStyle w:val="Heading2"/>
        <w:rPr>
          <w:color w:val="2F5496" w:themeColor="accent1" w:themeShade="BF"/>
        </w:rPr>
      </w:pPr>
      <w:r w:rsidRPr="00644BA3">
        <w:rPr>
          <w:color w:val="2F5496" w:themeColor="accent1" w:themeShade="BF"/>
        </w:rPr>
        <w:t>Marketing data</w:t>
      </w:r>
    </w:p>
    <w:p w14:paraId="0F0D6F3A" w14:textId="683E3AF4" w:rsidR="00D556B9" w:rsidRDefault="00D556B9" w:rsidP="00D556B9">
      <w:r>
        <w:t>We send customers information about relevant offers and events from time to time, both by post and by email. These mailings are targeted to customers whom we think will be interested, and we do</w:t>
      </w:r>
      <w:r w:rsidR="00740017">
        <w:t xml:space="preserve"> </w:t>
      </w:r>
      <w:r>
        <w:t>n</w:t>
      </w:r>
      <w:r w:rsidR="00740017">
        <w:t>o</w:t>
      </w:r>
      <w:r>
        <w:t>t do an excessive number.</w:t>
      </w:r>
    </w:p>
    <w:p w14:paraId="1170BC58" w14:textId="77777777" w:rsidR="00D556B9" w:rsidRPr="001D18BF" w:rsidRDefault="00D556B9" w:rsidP="00D556B9">
      <w:pPr>
        <w:pStyle w:val="Heading1"/>
        <w:rPr>
          <w:rFonts w:ascii="Calibri Light" w:hAnsi="Calibri Light" w:cs="Calibri Light"/>
          <w:color w:val="2F5496" w:themeColor="accent1" w:themeShade="BF"/>
        </w:rPr>
      </w:pPr>
      <w:r w:rsidRPr="001D18BF">
        <w:rPr>
          <w:rFonts w:ascii="Calibri Light" w:hAnsi="Calibri Light" w:cs="Calibri Light"/>
          <w:color w:val="2F5496" w:themeColor="accent1" w:themeShade="BF"/>
        </w:rPr>
        <w:t>Exchanging data with other parties</w:t>
      </w:r>
    </w:p>
    <w:p w14:paraId="2CF63F41" w14:textId="77777777" w:rsidR="00D556B9" w:rsidRDefault="00D556B9" w:rsidP="00D556B9">
      <w:r>
        <w:t xml:space="preserve">Data processors are third parties who do work on our behalf using personal data we provide to them. They cannot do anything with your personal data unless we instruct them to do so (which includes sharing your data with others), and they must store the data securely and delete it when it is no longer required. We only share data when we need to do so, and we take care to minimise the data shared and to set strict requirements regarding storage and deletion by the third party. </w:t>
      </w:r>
    </w:p>
    <w:p w14:paraId="7DE57ECB" w14:textId="77777777" w:rsidR="00D556B9" w:rsidRPr="001D18BF" w:rsidRDefault="00D556B9" w:rsidP="00D556B9">
      <w:pPr>
        <w:pStyle w:val="Heading1"/>
        <w:rPr>
          <w:rFonts w:ascii="Calibri Light" w:hAnsi="Calibri Light" w:cs="Calibri Light"/>
          <w:color w:val="2F5496" w:themeColor="accent1" w:themeShade="BF"/>
        </w:rPr>
      </w:pPr>
      <w:r w:rsidRPr="001D18BF">
        <w:rPr>
          <w:rFonts w:ascii="Calibri Light" w:hAnsi="Calibri Light" w:cs="Calibri Light"/>
          <w:color w:val="2F5496" w:themeColor="accent1" w:themeShade="BF"/>
        </w:rPr>
        <w:t>Information security</w:t>
      </w:r>
    </w:p>
    <w:p w14:paraId="683E3E4F" w14:textId="77777777" w:rsidR="00D556B9" w:rsidRDefault="00D556B9" w:rsidP="00D556B9">
      <w:r>
        <w:t xml:space="preserve">Our IT systems are located in a secure location to which only authorised individuals have access. All our computer systems run up to date anti-virus software, and system updates are applied regularly to protect against potential security problems. All the user login IDs on our systems are restricted so that each user has access only to the data that he or she requires. </w:t>
      </w:r>
    </w:p>
    <w:p w14:paraId="36E9539C" w14:textId="77777777" w:rsidR="00D556B9" w:rsidRPr="001D18BF" w:rsidRDefault="00D556B9" w:rsidP="00D556B9">
      <w:pPr>
        <w:pStyle w:val="Heading1"/>
        <w:rPr>
          <w:rFonts w:ascii="Calibri Light" w:hAnsi="Calibri Light" w:cs="Calibri Light"/>
          <w:color w:val="2F5496" w:themeColor="accent1" w:themeShade="BF"/>
        </w:rPr>
      </w:pPr>
      <w:r w:rsidRPr="001D18BF">
        <w:rPr>
          <w:rFonts w:ascii="Calibri Light" w:hAnsi="Calibri Light" w:cs="Calibri Light"/>
          <w:color w:val="2F5496" w:themeColor="accent1" w:themeShade="BF"/>
        </w:rPr>
        <w:t>Physical security</w:t>
      </w:r>
    </w:p>
    <w:p w14:paraId="30396BA1" w14:textId="77777777" w:rsidR="00D556B9" w:rsidRDefault="00D556B9" w:rsidP="00D556B9">
      <w:r>
        <w:t>Our records are stored in lockable filing cabinets within a locked office to which only our staff have access.</w:t>
      </w:r>
    </w:p>
    <w:p w14:paraId="25E2BECE" w14:textId="77777777" w:rsidR="00D556B9" w:rsidRPr="001D18BF" w:rsidRDefault="00D556B9" w:rsidP="00D556B9">
      <w:pPr>
        <w:pStyle w:val="Heading1"/>
        <w:rPr>
          <w:rFonts w:ascii="Calibri Light" w:hAnsi="Calibri Light" w:cs="Calibri Light"/>
          <w:color w:val="2F5496" w:themeColor="accent1" w:themeShade="BF"/>
        </w:rPr>
      </w:pPr>
      <w:r w:rsidRPr="001D18BF">
        <w:rPr>
          <w:rFonts w:ascii="Calibri Light" w:hAnsi="Calibri Light" w:cs="Calibri Light"/>
          <w:color w:val="2F5496" w:themeColor="accent1" w:themeShade="BF"/>
        </w:rPr>
        <w:t>Internet interaction</w:t>
      </w:r>
    </w:p>
    <w:p w14:paraId="06BEAAF9" w14:textId="77777777" w:rsidR="00D556B9" w:rsidRPr="00644BA3" w:rsidRDefault="00D556B9" w:rsidP="00D556B9">
      <w:pPr>
        <w:pStyle w:val="Heading2"/>
        <w:rPr>
          <w:color w:val="2F5496" w:themeColor="accent1" w:themeShade="BF"/>
        </w:rPr>
      </w:pPr>
      <w:r w:rsidRPr="00644BA3">
        <w:rPr>
          <w:color w:val="2F5496" w:themeColor="accent1" w:themeShade="BF"/>
        </w:rPr>
        <w:t>Our Web site</w:t>
      </w:r>
    </w:p>
    <w:p w14:paraId="5BB1C688" w14:textId="68EB1474" w:rsidR="00D556B9" w:rsidRDefault="00D556B9" w:rsidP="00D556B9">
      <w:r>
        <w:t>Our Web site do</w:t>
      </w:r>
      <w:r w:rsidR="00696694">
        <w:t xml:space="preserve">es not </w:t>
      </w:r>
      <w:r>
        <w:t>hold personal data. The back-end system stores standard log information, along with data about how people use our web sites. The information doesn’t identify anyone, and nor do we attempt to find anyone’s identity from the information. If we do ever want to collect personally identifiable information through our web sites we will be open and transparent and will explain what we plan to do with it.</w:t>
      </w:r>
    </w:p>
    <w:p w14:paraId="4E1A3276" w14:textId="77777777" w:rsidR="0043434D" w:rsidRDefault="0043434D" w:rsidP="00D556B9"/>
    <w:p w14:paraId="5E0EB7A6" w14:textId="77777777" w:rsidR="00D556B9" w:rsidRPr="00644BA3" w:rsidRDefault="00D556B9" w:rsidP="00D556B9">
      <w:pPr>
        <w:pStyle w:val="Heading2"/>
        <w:rPr>
          <w:color w:val="2F5496" w:themeColor="accent1" w:themeShade="BF"/>
        </w:rPr>
      </w:pPr>
      <w:r w:rsidRPr="00644BA3">
        <w:rPr>
          <w:color w:val="2F5496" w:themeColor="accent1" w:themeShade="BF"/>
        </w:rPr>
        <w:lastRenderedPageBreak/>
        <w:t>People who email us</w:t>
      </w:r>
    </w:p>
    <w:p w14:paraId="75A852E3" w14:textId="0B6FE3FC" w:rsidR="00D556B9" w:rsidRDefault="00D556B9" w:rsidP="00D556B9">
      <w:r>
        <w:t>We monitor any emails sent to us, including file attachments, for security threats such as phishing scams, viruses or other malicious software. Please note that you have a responsibility to ensure that any email you send us is within the bounds of the law. Please do</w:t>
      </w:r>
      <w:r w:rsidR="00740017">
        <w:t xml:space="preserve"> </w:t>
      </w:r>
      <w:r>
        <w:t>n</w:t>
      </w:r>
      <w:r w:rsidR="00740017">
        <w:t>o</w:t>
      </w:r>
      <w:r>
        <w:t>t send us sensitive information such as credit or debit card details (particularly the CVV – the three digits on the back of the card) via email.</w:t>
      </w:r>
    </w:p>
    <w:p w14:paraId="5580CAC5" w14:textId="77777777" w:rsidR="00D556B9" w:rsidRPr="001D18BF" w:rsidRDefault="00D556B9" w:rsidP="00D556B9">
      <w:pPr>
        <w:pStyle w:val="Heading1"/>
        <w:rPr>
          <w:rFonts w:ascii="Calibri Light" w:hAnsi="Calibri Light" w:cs="Calibri Light"/>
          <w:color w:val="2F5496" w:themeColor="accent1" w:themeShade="BF"/>
        </w:rPr>
      </w:pPr>
      <w:r w:rsidRPr="001D18BF">
        <w:rPr>
          <w:rFonts w:ascii="Calibri Light" w:hAnsi="Calibri Light" w:cs="Calibri Light"/>
          <w:color w:val="2F5496" w:themeColor="accent1" w:themeShade="BF"/>
        </w:rPr>
        <w:t>Contact for data protection purposes</w:t>
      </w:r>
    </w:p>
    <w:p w14:paraId="48EFCE98" w14:textId="7FE09A1C" w:rsidR="00D556B9" w:rsidRDefault="00D556B9" w:rsidP="00D556B9">
      <w:r>
        <w:t>You have a number of rights under the laws of data protection. As we mentioned earlier, please contact the Data Protection Officer by email or phone if you have any queries or concerns. We retain a log of requests that we receive, and we</w:t>
      </w:r>
      <w:r w:rsidR="00740017">
        <w:t xml:space="preserve"> a</w:t>
      </w:r>
      <w:r>
        <w:t>re generally obliged to respond within a month.</w:t>
      </w:r>
    </w:p>
    <w:p w14:paraId="32D56DB1" w14:textId="77777777" w:rsidR="00D556B9" w:rsidRDefault="00D556B9" w:rsidP="00D556B9"/>
    <w:p w14:paraId="40DDFC49" w14:textId="77777777" w:rsidR="00D556B9" w:rsidRPr="00644BA3" w:rsidRDefault="00D556B9" w:rsidP="00D556B9">
      <w:pPr>
        <w:pStyle w:val="Heading2"/>
        <w:rPr>
          <w:color w:val="2F5496" w:themeColor="accent1" w:themeShade="BF"/>
        </w:rPr>
      </w:pPr>
      <w:r w:rsidRPr="00644BA3">
        <w:rPr>
          <w:color w:val="2F5496" w:themeColor="accent1" w:themeShade="BF"/>
        </w:rPr>
        <w:t>Right of access</w:t>
      </w:r>
    </w:p>
    <w:p w14:paraId="1F246652" w14:textId="77777777" w:rsidR="00D556B9" w:rsidRDefault="00D556B9" w:rsidP="00D556B9">
      <w:r>
        <w:t xml:space="preserve">You can contact us to request a copy of any personal data we hold about you on our systems or in our files, along with information about what we use it for. </w:t>
      </w:r>
    </w:p>
    <w:p w14:paraId="52761D8C" w14:textId="77777777" w:rsidR="00D556B9" w:rsidRDefault="00D556B9" w:rsidP="00D556B9"/>
    <w:p w14:paraId="185861D2" w14:textId="77777777" w:rsidR="00D556B9" w:rsidRPr="00644BA3" w:rsidRDefault="00D556B9" w:rsidP="00D556B9">
      <w:pPr>
        <w:pStyle w:val="Heading2"/>
        <w:rPr>
          <w:color w:val="2F5496" w:themeColor="accent1" w:themeShade="BF"/>
        </w:rPr>
      </w:pPr>
      <w:r w:rsidRPr="00644BA3">
        <w:rPr>
          <w:color w:val="2F5496" w:themeColor="accent1" w:themeShade="BF"/>
        </w:rPr>
        <w:t>Right to rectification</w:t>
      </w:r>
    </w:p>
    <w:p w14:paraId="11AD8697" w14:textId="5B0E54E0" w:rsidR="00D556B9" w:rsidRDefault="00D556B9" w:rsidP="00D556B9">
      <w:r>
        <w:t>We must ensure that the data we hold about you is accurate. If you tell us that something is wrong, we will correct it and then confirm to you that we</w:t>
      </w:r>
      <w:r w:rsidR="00740017">
        <w:t xml:space="preserve"> ha</w:t>
      </w:r>
      <w:r>
        <w:t>ve done so.</w:t>
      </w:r>
    </w:p>
    <w:p w14:paraId="49110567" w14:textId="77777777" w:rsidR="00D556B9" w:rsidRDefault="00D556B9" w:rsidP="00D556B9"/>
    <w:p w14:paraId="2D092340" w14:textId="77777777" w:rsidR="00D556B9" w:rsidRPr="00644BA3" w:rsidRDefault="00D556B9" w:rsidP="00D556B9">
      <w:pPr>
        <w:pStyle w:val="Heading2"/>
        <w:rPr>
          <w:color w:val="2F5496" w:themeColor="accent1" w:themeShade="BF"/>
        </w:rPr>
      </w:pPr>
      <w:r w:rsidRPr="00644BA3">
        <w:rPr>
          <w:color w:val="2F5496" w:themeColor="accent1" w:themeShade="BF"/>
        </w:rPr>
        <w:t>Right to erasure</w:t>
      </w:r>
    </w:p>
    <w:p w14:paraId="529A1821" w14:textId="280FD396" w:rsidR="00D556B9" w:rsidRDefault="00D556B9" w:rsidP="00D556B9">
      <w:r>
        <w:t>If you ask us to erase your personal data, we must do so unless there</w:t>
      </w:r>
      <w:r w:rsidR="00740017">
        <w:t xml:space="preserve"> i</w:t>
      </w:r>
      <w:r>
        <w:t>s a legitimate over-riding reason for us to keep it.</w:t>
      </w:r>
    </w:p>
    <w:p w14:paraId="7C9C8792" w14:textId="77777777" w:rsidR="00D556B9" w:rsidRDefault="00D556B9" w:rsidP="00D556B9"/>
    <w:p w14:paraId="1C09E739" w14:textId="77777777" w:rsidR="00D556B9" w:rsidRPr="00644BA3" w:rsidRDefault="00D556B9" w:rsidP="00D556B9">
      <w:pPr>
        <w:pStyle w:val="Heading2"/>
        <w:rPr>
          <w:color w:val="2F5496" w:themeColor="accent1" w:themeShade="BF"/>
        </w:rPr>
      </w:pPr>
      <w:r w:rsidRPr="00644BA3">
        <w:rPr>
          <w:color w:val="2F5496" w:themeColor="accent1" w:themeShade="BF"/>
        </w:rPr>
        <w:t>Right to restriction of processing</w:t>
      </w:r>
    </w:p>
    <w:p w14:paraId="42F840DC" w14:textId="4DAE1D93" w:rsidR="00D556B9" w:rsidRDefault="00D556B9" w:rsidP="00D556B9">
      <w:r>
        <w:t>If there is some dispute between you and us regarding the use of your personal data, you have the right to ask us to restrict the processing of your data. This means we can continue to store it but we can</w:t>
      </w:r>
      <w:r w:rsidR="00740017">
        <w:t>no</w:t>
      </w:r>
      <w:r>
        <w:t>t do anything else with it until the dispute is resolved. We</w:t>
      </w:r>
      <w:r w:rsidR="00740017">
        <w:t xml:space="preserve"> wil</w:t>
      </w:r>
      <w:r>
        <w:t>l inform you prior to beginning processing once the restriction has been removed.</w:t>
      </w:r>
    </w:p>
    <w:p w14:paraId="48DD18E1" w14:textId="77777777" w:rsidR="0043434D" w:rsidRDefault="0043434D">
      <w:pPr>
        <w:rPr>
          <w:rFonts w:ascii="Calibri" w:eastAsiaTheme="majorEastAsia" w:hAnsi="Calibri" w:cstheme="majorBidi"/>
          <w:b/>
          <w:color w:val="454545"/>
          <w:sz w:val="28"/>
          <w:szCs w:val="32"/>
        </w:rPr>
      </w:pPr>
      <w:r>
        <w:br w:type="page"/>
      </w:r>
    </w:p>
    <w:p w14:paraId="65104B39" w14:textId="77777777" w:rsidR="00D556B9" w:rsidRPr="001D18BF" w:rsidRDefault="00D556B9" w:rsidP="00D556B9">
      <w:pPr>
        <w:pStyle w:val="Heading1"/>
        <w:rPr>
          <w:rFonts w:ascii="Calibri Light" w:hAnsi="Calibri Light" w:cs="Calibri Light"/>
          <w:color w:val="2F5496" w:themeColor="accent1" w:themeShade="BF"/>
        </w:rPr>
      </w:pPr>
      <w:r w:rsidRPr="001D18BF">
        <w:rPr>
          <w:rFonts w:ascii="Calibri Light" w:hAnsi="Calibri Light" w:cs="Calibri Light"/>
          <w:color w:val="2F5496" w:themeColor="accent1" w:themeShade="BF"/>
        </w:rPr>
        <w:lastRenderedPageBreak/>
        <w:t>Complaints</w:t>
      </w:r>
    </w:p>
    <w:p w14:paraId="3D22C198" w14:textId="77777777" w:rsidR="00D556B9" w:rsidRDefault="00D556B9" w:rsidP="00D556B9">
      <w:r>
        <w:t>This privacy notice is designed to be clear and concise, and we are happy to provide any additional information you need: please contact us via email or phone using the contact details above.</w:t>
      </w:r>
    </w:p>
    <w:p w14:paraId="7969AFAB" w14:textId="77777777" w:rsidR="00D556B9" w:rsidRDefault="00D556B9" w:rsidP="00D556B9">
      <w:r>
        <w:t>Should you have any cause for complaint, please write to us at:</w:t>
      </w:r>
    </w:p>
    <w:p w14:paraId="66852FF3" w14:textId="77777777" w:rsidR="00D556B9" w:rsidRDefault="00D556B9" w:rsidP="00D556B9"/>
    <w:p w14:paraId="1E8D6ECC" w14:textId="77777777" w:rsidR="00D556B9" w:rsidRDefault="00D556B9" w:rsidP="00CC7B8E">
      <w:pPr>
        <w:ind w:left="1440"/>
      </w:pPr>
      <w:r>
        <w:t>Data Protection</w:t>
      </w:r>
    </w:p>
    <w:p w14:paraId="32E042B4" w14:textId="77777777" w:rsidR="00D556B9" w:rsidRDefault="00D556B9" w:rsidP="00CC7B8E">
      <w:pPr>
        <w:ind w:left="1440"/>
      </w:pPr>
      <w:r>
        <w:t>Gillingham Pools Ltd.</w:t>
      </w:r>
    </w:p>
    <w:p w14:paraId="606BCEE0" w14:textId="77777777" w:rsidR="00D556B9" w:rsidRDefault="00D556B9" w:rsidP="00CC7B8E">
      <w:pPr>
        <w:ind w:left="1440"/>
      </w:pPr>
      <w:r>
        <w:t>Portinfer Coast Road</w:t>
      </w:r>
    </w:p>
    <w:p w14:paraId="22EC5F43" w14:textId="77777777" w:rsidR="00D556B9" w:rsidRDefault="00D556B9" w:rsidP="00CC7B8E">
      <w:pPr>
        <w:ind w:left="1440"/>
      </w:pPr>
      <w:r>
        <w:t>Vale</w:t>
      </w:r>
    </w:p>
    <w:p w14:paraId="610F58CA" w14:textId="77777777" w:rsidR="00D556B9" w:rsidRDefault="00D556B9" w:rsidP="00CC7B8E">
      <w:pPr>
        <w:ind w:left="1440"/>
      </w:pPr>
      <w:r>
        <w:t>Guernsey</w:t>
      </w:r>
    </w:p>
    <w:p w14:paraId="24CE3A37" w14:textId="77777777" w:rsidR="00D556B9" w:rsidRDefault="00D556B9" w:rsidP="00CC7B8E">
      <w:pPr>
        <w:ind w:left="1440"/>
      </w:pPr>
      <w:r>
        <w:t>GY6 8LG</w:t>
      </w:r>
    </w:p>
    <w:p w14:paraId="169C1AFD" w14:textId="77777777" w:rsidR="00D556B9" w:rsidRDefault="00D556B9" w:rsidP="00D556B9"/>
    <w:p w14:paraId="7DC40890" w14:textId="5C4FBC54" w:rsidR="00D556B9" w:rsidRDefault="00D556B9" w:rsidP="00D556B9">
      <w:r>
        <w:t>If you</w:t>
      </w:r>
      <w:r w:rsidR="00740017">
        <w:t xml:space="preserve"> a</w:t>
      </w:r>
      <w:r>
        <w:t>re dissatisfied with the way in which your complaint has been handled you may contact your local data protection supervisory authority, or write to our local Data Protection Commissioner:</w:t>
      </w:r>
    </w:p>
    <w:p w14:paraId="64898667" w14:textId="77777777" w:rsidR="00D556B9" w:rsidRDefault="00D556B9" w:rsidP="00D556B9"/>
    <w:p w14:paraId="0AF614A2" w14:textId="77777777" w:rsidR="00D556B9" w:rsidRDefault="00D556B9" w:rsidP="00CC7B8E">
      <w:pPr>
        <w:ind w:left="1440"/>
      </w:pPr>
      <w:r>
        <w:t>Office of the Data Protection Commissioner</w:t>
      </w:r>
    </w:p>
    <w:p w14:paraId="1D823DF5" w14:textId="77777777" w:rsidR="00D556B9" w:rsidRDefault="00D556B9" w:rsidP="00CC7B8E">
      <w:pPr>
        <w:ind w:left="1440"/>
      </w:pPr>
      <w:r>
        <w:t>St Martin's House</w:t>
      </w:r>
    </w:p>
    <w:p w14:paraId="288F8ED6" w14:textId="77777777" w:rsidR="00D556B9" w:rsidRDefault="00D556B9" w:rsidP="00CC7B8E">
      <w:pPr>
        <w:ind w:left="1440"/>
      </w:pPr>
      <w:r>
        <w:t xml:space="preserve">Le </w:t>
      </w:r>
      <w:proofErr w:type="spellStart"/>
      <w:r>
        <w:t>Bordage</w:t>
      </w:r>
      <w:proofErr w:type="spellEnd"/>
    </w:p>
    <w:p w14:paraId="26676F60" w14:textId="77777777" w:rsidR="00D556B9" w:rsidRDefault="00D556B9" w:rsidP="00CC7B8E">
      <w:pPr>
        <w:ind w:left="1440"/>
      </w:pPr>
      <w:r>
        <w:t>St Peter Port</w:t>
      </w:r>
    </w:p>
    <w:p w14:paraId="5218C86E" w14:textId="77777777" w:rsidR="00D556B9" w:rsidRDefault="00D556B9" w:rsidP="00CC7B8E">
      <w:pPr>
        <w:ind w:left="1440"/>
      </w:pPr>
      <w:r>
        <w:t>Guernsey</w:t>
      </w:r>
    </w:p>
    <w:p w14:paraId="3E3228D1" w14:textId="77777777" w:rsidR="00740017" w:rsidRDefault="00740017" w:rsidP="00740017">
      <w:pPr>
        <w:ind w:left="1440"/>
      </w:pPr>
      <w:r>
        <w:t>GY1 1BR</w:t>
      </w:r>
    </w:p>
    <w:p w14:paraId="3E86387F" w14:textId="77777777" w:rsidR="00740017" w:rsidRDefault="00740017" w:rsidP="00CC7B8E">
      <w:pPr>
        <w:ind w:left="1440"/>
      </w:pPr>
    </w:p>
    <w:p w14:paraId="1BCE0A3E" w14:textId="77777777" w:rsidR="00D556B9" w:rsidRDefault="00D556B9" w:rsidP="00D556B9"/>
    <w:p w14:paraId="4A6B9DAD" w14:textId="77777777" w:rsidR="00EC5147" w:rsidRDefault="00EC5147"/>
    <w:p w14:paraId="1D8CD5AF" w14:textId="77777777" w:rsidR="00EC5147" w:rsidRDefault="00EC5147"/>
    <w:p w14:paraId="3EEE5A43" w14:textId="77777777" w:rsidR="00EC5147" w:rsidRDefault="00EC5147"/>
    <w:p w14:paraId="5909A550" w14:textId="77777777" w:rsidR="00EC5147" w:rsidRDefault="00EC5147"/>
    <w:p w14:paraId="6217DA42" w14:textId="77777777" w:rsidR="00EC5147" w:rsidRDefault="00EC5147"/>
    <w:p w14:paraId="481CFAE8" w14:textId="77777777" w:rsidR="00EC5147" w:rsidRDefault="00EC5147"/>
    <w:p w14:paraId="1AD26376" w14:textId="77777777" w:rsidR="00EC5147" w:rsidRDefault="00EC5147"/>
    <w:p w14:paraId="143E5CCB" w14:textId="24D1E7BE" w:rsidR="00EC5147" w:rsidRDefault="00EC5147"/>
    <w:sectPr w:rsidR="00EC5147" w:rsidSect="00696694">
      <w:headerReference w:type="default" r:id="rId7"/>
      <w:footerReference w:type="default" r:id="rId8"/>
      <w:headerReference w:type="first" r:id="rId9"/>
      <w:footerReference w:type="first" r:id="rId10"/>
      <w:pgSz w:w="11900" w:h="16840"/>
      <w:pgMar w:top="1440" w:right="1080" w:bottom="1440" w:left="1080" w:header="3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62B9BB" w14:textId="77777777" w:rsidR="008F5F86" w:rsidRDefault="008F5F86" w:rsidP="008306AB">
      <w:r>
        <w:separator/>
      </w:r>
    </w:p>
  </w:endnote>
  <w:endnote w:type="continuationSeparator" w:id="0">
    <w:p w14:paraId="2343477B" w14:textId="77777777" w:rsidR="008F5F86" w:rsidRDefault="008F5F86" w:rsidP="008306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49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9"/>
      <w:gridCol w:w="5271"/>
    </w:tblGrid>
    <w:tr w:rsidR="00256F6D" w14:paraId="1A2DA52C" w14:textId="77777777" w:rsidTr="0045656B">
      <w:trPr>
        <w:jc w:val="center"/>
      </w:trPr>
      <w:tc>
        <w:tcPr>
          <w:tcW w:w="5219" w:type="dxa"/>
        </w:tcPr>
        <w:p w14:paraId="77D79A89" w14:textId="0FC7E56F" w:rsidR="00256F6D" w:rsidRDefault="000F7977" w:rsidP="00256F6D">
          <w:pPr>
            <w:pStyle w:val="Footer"/>
            <w:ind w:right="360"/>
          </w:pPr>
          <w:r>
            <w:t xml:space="preserve">Version </w:t>
          </w:r>
          <w:r w:rsidR="00D646B6">
            <w:t>2</w:t>
          </w:r>
          <w:r>
            <w:t>.0</w:t>
          </w:r>
        </w:p>
      </w:tc>
      <w:tc>
        <w:tcPr>
          <w:tcW w:w="5271" w:type="dxa"/>
        </w:tcPr>
        <w:p w14:paraId="255071E2" w14:textId="77777777" w:rsidR="00256F6D" w:rsidRDefault="00256F6D" w:rsidP="00256F6D">
          <w:pPr>
            <w:pStyle w:val="Footer"/>
            <w:jc w:val="right"/>
          </w:pPr>
          <w:r>
            <w:t xml:space="preserve">Page </w:t>
          </w:r>
          <w:r>
            <w:fldChar w:fldCharType="begin"/>
          </w:r>
          <w:r>
            <w:instrText xml:space="preserve"> PAGE  \* MERGEFORMAT </w:instrText>
          </w:r>
          <w:r>
            <w:fldChar w:fldCharType="separate"/>
          </w:r>
          <w:r w:rsidR="0043434D">
            <w:rPr>
              <w:noProof/>
            </w:rPr>
            <w:t>4</w:t>
          </w:r>
          <w:r>
            <w:fldChar w:fldCharType="end"/>
          </w:r>
        </w:p>
      </w:tc>
    </w:tr>
  </w:tbl>
  <w:p w14:paraId="64265A0E" w14:textId="77777777" w:rsidR="00256F6D" w:rsidRDefault="00256F6D" w:rsidP="00256F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49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9"/>
      <w:gridCol w:w="5271"/>
    </w:tblGrid>
    <w:tr w:rsidR="00256F6D" w14:paraId="54666A14" w14:textId="77777777" w:rsidTr="00256F6D">
      <w:trPr>
        <w:jc w:val="center"/>
      </w:trPr>
      <w:tc>
        <w:tcPr>
          <w:tcW w:w="5219" w:type="dxa"/>
        </w:tcPr>
        <w:p w14:paraId="4FEB5DB6" w14:textId="77777777" w:rsidR="00256F6D" w:rsidRDefault="00256F6D" w:rsidP="00256F6D">
          <w:pPr>
            <w:pStyle w:val="Footer"/>
            <w:ind w:right="360"/>
          </w:pPr>
          <w:r>
            <w:t>Version 0.9</w:t>
          </w:r>
        </w:p>
      </w:tc>
      <w:tc>
        <w:tcPr>
          <w:tcW w:w="5271" w:type="dxa"/>
        </w:tcPr>
        <w:p w14:paraId="1376ECC8" w14:textId="77777777" w:rsidR="00256F6D" w:rsidRDefault="00256F6D" w:rsidP="00256F6D">
          <w:pPr>
            <w:pStyle w:val="Footer"/>
            <w:jc w:val="right"/>
          </w:pPr>
          <w:r>
            <w:t xml:space="preserve">Page </w:t>
          </w:r>
          <w:r>
            <w:fldChar w:fldCharType="begin"/>
          </w:r>
          <w:r>
            <w:instrText xml:space="preserve"> PAGE  \* MERGEFORMAT </w:instrText>
          </w:r>
          <w:r>
            <w:fldChar w:fldCharType="separate"/>
          </w:r>
          <w:r>
            <w:rPr>
              <w:noProof/>
            </w:rPr>
            <w:t>2</w:t>
          </w:r>
          <w:r>
            <w:fldChar w:fldCharType="end"/>
          </w:r>
        </w:p>
      </w:tc>
    </w:tr>
  </w:tbl>
  <w:p w14:paraId="78006EA8" w14:textId="77777777" w:rsidR="00256F6D" w:rsidRDefault="00256F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5523A3" w14:textId="77777777" w:rsidR="008F5F86" w:rsidRDefault="008F5F86" w:rsidP="008306AB">
      <w:r>
        <w:separator/>
      </w:r>
    </w:p>
  </w:footnote>
  <w:footnote w:type="continuationSeparator" w:id="0">
    <w:p w14:paraId="0B87F198" w14:textId="77777777" w:rsidR="008F5F86" w:rsidRDefault="008F5F86" w:rsidP="008306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63ADE3" w14:textId="77777777" w:rsidR="003220FA" w:rsidRDefault="003220FA"/>
  <w:tbl>
    <w:tblPr>
      <w:tblStyle w:val="TableGrid"/>
      <w:tblW w:w="10632"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52"/>
      <w:gridCol w:w="3680"/>
    </w:tblGrid>
    <w:tr w:rsidR="00256F6D" w14:paraId="1B780CF0" w14:textId="77777777" w:rsidTr="000F7977">
      <w:trPr>
        <w:trHeight w:val="1134"/>
      </w:trPr>
      <w:tc>
        <w:tcPr>
          <w:tcW w:w="6952" w:type="dxa"/>
          <w:vAlign w:val="center"/>
        </w:tcPr>
        <w:p w14:paraId="7E128A32" w14:textId="77777777" w:rsidR="00256F6D" w:rsidRPr="00164F18" w:rsidRDefault="00D556B9" w:rsidP="00256F6D">
          <w:pPr>
            <w:pStyle w:val="HeaderTitle"/>
            <w:rPr>
              <w:rFonts w:ascii="Calibri Light" w:hAnsi="Calibri Light" w:cs="Calibri Light"/>
              <w:sz w:val="72"/>
              <w:szCs w:val="72"/>
            </w:rPr>
          </w:pPr>
          <w:r w:rsidRPr="00164F18">
            <w:rPr>
              <w:rFonts w:ascii="Calibri Light" w:hAnsi="Calibri Light" w:cs="Calibri Light"/>
              <w:color w:val="2F5496" w:themeColor="accent1" w:themeShade="BF"/>
              <w:sz w:val="72"/>
              <w:szCs w:val="72"/>
            </w:rPr>
            <w:t>Privacy Notice</w:t>
          </w:r>
        </w:p>
      </w:tc>
      <w:tc>
        <w:tcPr>
          <w:tcW w:w="3680" w:type="dxa"/>
        </w:tcPr>
        <w:p w14:paraId="284C8ADD" w14:textId="17F9316B" w:rsidR="00256F6D" w:rsidRDefault="006E3682" w:rsidP="00256F6D">
          <w:pPr>
            <w:pStyle w:val="Header"/>
            <w:jc w:val="right"/>
          </w:pPr>
          <w:r>
            <w:rPr>
              <w:noProof/>
            </w:rPr>
            <w:drawing>
              <wp:inline distT="0" distB="0" distL="0" distR="0" wp14:anchorId="4DE98766" wp14:editId="6AEA8343">
                <wp:extent cx="1466850" cy="815530"/>
                <wp:effectExtent l="0" t="0" r="0" b="0"/>
                <wp:docPr id="13082959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295913" name="Picture 1308295913"/>
                        <pic:cNvPicPr/>
                      </pic:nvPicPr>
                      <pic:blipFill>
                        <a:blip r:embed="rId1">
                          <a:extLst>
                            <a:ext uri="{28A0092B-C50C-407E-A947-70E740481C1C}">
                              <a14:useLocalDpi xmlns:a14="http://schemas.microsoft.com/office/drawing/2010/main" val="0"/>
                            </a:ext>
                          </a:extLst>
                        </a:blip>
                        <a:stretch>
                          <a:fillRect/>
                        </a:stretch>
                      </pic:blipFill>
                      <pic:spPr>
                        <a:xfrm>
                          <a:off x="0" y="0"/>
                          <a:ext cx="1478681" cy="822108"/>
                        </a:xfrm>
                        <a:prstGeom prst="rect">
                          <a:avLst/>
                        </a:prstGeom>
                      </pic:spPr>
                    </pic:pic>
                  </a:graphicData>
                </a:graphic>
              </wp:inline>
            </w:drawing>
          </w:r>
        </w:p>
      </w:tc>
    </w:tr>
  </w:tbl>
  <w:p w14:paraId="6795260E" w14:textId="77777777" w:rsidR="00256F6D" w:rsidRDefault="00256F6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632"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52"/>
      <w:gridCol w:w="3680"/>
    </w:tblGrid>
    <w:tr w:rsidR="00256F6D" w14:paraId="59CB73C9" w14:textId="77777777" w:rsidTr="0045656B">
      <w:tc>
        <w:tcPr>
          <w:tcW w:w="6952" w:type="dxa"/>
          <w:vAlign w:val="center"/>
        </w:tcPr>
        <w:p w14:paraId="432C8656" w14:textId="77777777" w:rsidR="00256F6D" w:rsidRDefault="00256F6D" w:rsidP="00256F6D">
          <w:pPr>
            <w:pStyle w:val="HeaderTitle"/>
          </w:pPr>
          <w:r>
            <w:t>XXX Policy</w:t>
          </w:r>
        </w:p>
      </w:tc>
      <w:tc>
        <w:tcPr>
          <w:tcW w:w="3680" w:type="dxa"/>
        </w:tcPr>
        <w:p w14:paraId="1E2A5A00" w14:textId="77777777" w:rsidR="00256F6D" w:rsidRDefault="00256F6D" w:rsidP="00256F6D">
          <w:pPr>
            <w:pStyle w:val="Header"/>
            <w:jc w:val="right"/>
          </w:pPr>
          <w:r>
            <w:rPr>
              <w:rFonts w:eastAsia="SimSun"/>
              <w:b/>
              <w:bCs/>
              <w:noProof/>
              <w:color w:val="343437"/>
              <w:spacing w:val="5"/>
              <w:kern w:val="28"/>
              <w:sz w:val="52"/>
              <w:szCs w:val="52"/>
              <w:lang w:eastAsia="en-GB"/>
            </w:rPr>
            <w:drawing>
              <wp:inline distT="0" distB="0" distL="0" distR="0" wp14:anchorId="666889F0" wp14:editId="5380A7C9">
                <wp:extent cx="2113200" cy="719630"/>
                <wp:effectExtent l="0" t="0" r="0" b="4445"/>
                <wp:docPr id="4" name="Picture 4" descr="Coo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op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13200" cy="719630"/>
                        </a:xfrm>
                        <a:prstGeom prst="rect">
                          <a:avLst/>
                        </a:prstGeom>
                        <a:noFill/>
                        <a:ln>
                          <a:noFill/>
                        </a:ln>
                      </pic:spPr>
                    </pic:pic>
                  </a:graphicData>
                </a:graphic>
              </wp:inline>
            </w:drawing>
          </w:r>
        </w:p>
      </w:tc>
    </w:tr>
  </w:tbl>
  <w:p w14:paraId="6D25D24A" w14:textId="77777777" w:rsidR="00D11BD2" w:rsidRDefault="00D11B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4F0368"/>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11649282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56B9"/>
    <w:rsid w:val="00023E98"/>
    <w:rsid w:val="00056D4A"/>
    <w:rsid w:val="000F7977"/>
    <w:rsid w:val="00163748"/>
    <w:rsid w:val="00164F18"/>
    <w:rsid w:val="001D18BF"/>
    <w:rsid w:val="0025641F"/>
    <w:rsid w:val="00256F6D"/>
    <w:rsid w:val="002F73C8"/>
    <w:rsid w:val="003220FA"/>
    <w:rsid w:val="003B4616"/>
    <w:rsid w:val="0043434D"/>
    <w:rsid w:val="00437DD4"/>
    <w:rsid w:val="00506750"/>
    <w:rsid w:val="00540C9D"/>
    <w:rsid w:val="005963C4"/>
    <w:rsid w:val="00637DBA"/>
    <w:rsid w:val="00644BA3"/>
    <w:rsid w:val="00671D76"/>
    <w:rsid w:val="00696694"/>
    <w:rsid w:val="006E3682"/>
    <w:rsid w:val="00740017"/>
    <w:rsid w:val="008306AB"/>
    <w:rsid w:val="008D485B"/>
    <w:rsid w:val="008F5F86"/>
    <w:rsid w:val="00931199"/>
    <w:rsid w:val="009F06F7"/>
    <w:rsid w:val="00A33FEA"/>
    <w:rsid w:val="00B6533A"/>
    <w:rsid w:val="00B825C6"/>
    <w:rsid w:val="00C540C7"/>
    <w:rsid w:val="00CC6134"/>
    <w:rsid w:val="00CC7B8E"/>
    <w:rsid w:val="00D0753B"/>
    <w:rsid w:val="00D11BD2"/>
    <w:rsid w:val="00D31082"/>
    <w:rsid w:val="00D37F0C"/>
    <w:rsid w:val="00D53135"/>
    <w:rsid w:val="00D556B9"/>
    <w:rsid w:val="00D646B6"/>
    <w:rsid w:val="00D91859"/>
    <w:rsid w:val="00E52530"/>
    <w:rsid w:val="00E67B18"/>
    <w:rsid w:val="00EC5147"/>
    <w:rsid w:val="00F578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F68B74"/>
  <w14:defaultImageDpi w14:val="32767"/>
  <w15:chartTrackingRefBased/>
  <w15:docId w15:val="{D08DD4E6-479B-456E-9EC5-48A206CFC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1BD2"/>
    <w:pPr>
      <w:keepNext/>
      <w:keepLines/>
      <w:numPr>
        <w:numId w:val="1"/>
      </w:numPr>
      <w:spacing w:before="240"/>
      <w:outlineLvl w:val="0"/>
    </w:pPr>
    <w:rPr>
      <w:rFonts w:ascii="Calibri" w:eastAsiaTheme="majorEastAsia" w:hAnsi="Calibri" w:cstheme="majorBidi"/>
      <w:b/>
      <w:color w:val="454545"/>
      <w:sz w:val="28"/>
      <w:szCs w:val="32"/>
    </w:rPr>
  </w:style>
  <w:style w:type="paragraph" w:styleId="Heading2">
    <w:name w:val="heading 2"/>
    <w:basedOn w:val="Normal"/>
    <w:next w:val="Normal"/>
    <w:link w:val="Heading2Char"/>
    <w:uiPriority w:val="9"/>
    <w:unhideWhenUsed/>
    <w:qFormat/>
    <w:rsid w:val="00B825C6"/>
    <w:pPr>
      <w:keepNext/>
      <w:keepLines/>
      <w:numPr>
        <w:ilvl w:val="1"/>
        <w:numId w:val="1"/>
      </w:numPr>
      <w:spacing w:before="40"/>
      <w:outlineLvl w:val="1"/>
    </w:pPr>
    <w:rPr>
      <w:rFonts w:eastAsiaTheme="majorEastAsia" w:cstheme="majorBidi"/>
      <w:b/>
      <w:color w:val="6F6F74"/>
      <w:sz w:val="26"/>
      <w:szCs w:val="26"/>
    </w:rPr>
  </w:style>
  <w:style w:type="paragraph" w:styleId="Heading3">
    <w:name w:val="heading 3"/>
    <w:basedOn w:val="Normal"/>
    <w:next w:val="Normal"/>
    <w:link w:val="Heading3Char"/>
    <w:uiPriority w:val="9"/>
    <w:unhideWhenUsed/>
    <w:qFormat/>
    <w:rsid w:val="00D11BD2"/>
    <w:pPr>
      <w:keepNext/>
      <w:keepLines/>
      <w:numPr>
        <w:ilvl w:val="2"/>
        <w:numId w:val="1"/>
      </w:numPr>
      <w:spacing w:before="40"/>
      <w:outlineLvl w:val="2"/>
    </w:pPr>
    <w:rPr>
      <w:rFonts w:eastAsiaTheme="majorEastAsia" w:cstheme="majorBidi"/>
      <w:color w:val="6F6F74"/>
    </w:rPr>
  </w:style>
  <w:style w:type="paragraph" w:styleId="Heading4">
    <w:name w:val="heading 4"/>
    <w:basedOn w:val="Normal"/>
    <w:next w:val="Normal"/>
    <w:link w:val="Heading4Char"/>
    <w:uiPriority w:val="9"/>
    <w:unhideWhenUsed/>
    <w:qFormat/>
    <w:rsid w:val="00D11BD2"/>
    <w:pPr>
      <w:keepNext/>
      <w:keepLines/>
      <w:numPr>
        <w:ilvl w:val="3"/>
        <w:numId w:val="1"/>
      </w:numPr>
      <w:spacing w:before="40"/>
      <w:outlineLvl w:val="3"/>
    </w:pPr>
    <w:rPr>
      <w:rFonts w:eastAsiaTheme="majorEastAsia" w:cstheme="majorBidi"/>
      <w:i/>
      <w:iCs/>
      <w:color w:val="6F6F74"/>
    </w:rPr>
  </w:style>
  <w:style w:type="paragraph" w:styleId="Heading5">
    <w:name w:val="heading 5"/>
    <w:basedOn w:val="Normal"/>
    <w:next w:val="Normal"/>
    <w:link w:val="Heading5Char"/>
    <w:uiPriority w:val="9"/>
    <w:semiHidden/>
    <w:unhideWhenUsed/>
    <w:qFormat/>
    <w:rsid w:val="00EC5147"/>
    <w:pPr>
      <w:keepNext/>
      <w:keepLines/>
      <w:numPr>
        <w:ilvl w:val="4"/>
        <w:numId w:val="1"/>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EC5147"/>
    <w:pPr>
      <w:keepNext/>
      <w:keepLines/>
      <w:numPr>
        <w:ilvl w:val="5"/>
        <w:numId w:val="1"/>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EC5147"/>
    <w:pPr>
      <w:keepNext/>
      <w:keepLines/>
      <w:numPr>
        <w:ilvl w:val="6"/>
        <w:numId w:val="1"/>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EC5147"/>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EC5147"/>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06AB"/>
    <w:pPr>
      <w:tabs>
        <w:tab w:val="center" w:pos="4513"/>
        <w:tab w:val="right" w:pos="9026"/>
      </w:tabs>
    </w:pPr>
  </w:style>
  <w:style w:type="character" w:customStyle="1" w:styleId="HeaderChar">
    <w:name w:val="Header Char"/>
    <w:basedOn w:val="DefaultParagraphFont"/>
    <w:link w:val="Header"/>
    <w:uiPriority w:val="99"/>
    <w:rsid w:val="008306AB"/>
  </w:style>
  <w:style w:type="paragraph" w:styleId="Footer">
    <w:name w:val="footer"/>
    <w:basedOn w:val="Normal"/>
    <w:link w:val="FooterChar"/>
    <w:uiPriority w:val="99"/>
    <w:unhideWhenUsed/>
    <w:rsid w:val="008306AB"/>
    <w:pPr>
      <w:tabs>
        <w:tab w:val="center" w:pos="4513"/>
        <w:tab w:val="right" w:pos="9026"/>
      </w:tabs>
    </w:pPr>
  </w:style>
  <w:style w:type="character" w:customStyle="1" w:styleId="FooterChar">
    <w:name w:val="Footer Char"/>
    <w:basedOn w:val="DefaultParagraphFont"/>
    <w:link w:val="Footer"/>
    <w:uiPriority w:val="99"/>
    <w:rsid w:val="008306AB"/>
  </w:style>
  <w:style w:type="table" w:styleId="TableGrid">
    <w:name w:val="Table Grid"/>
    <w:basedOn w:val="TableNormal"/>
    <w:uiPriority w:val="39"/>
    <w:rsid w:val="008306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D11BD2"/>
    <w:rPr>
      <w:rFonts w:ascii="Calibri" w:eastAsiaTheme="majorEastAsia" w:hAnsi="Calibri" w:cstheme="majorBidi"/>
      <w:b/>
      <w:color w:val="454545"/>
      <w:sz w:val="28"/>
      <w:szCs w:val="32"/>
    </w:rPr>
  </w:style>
  <w:style w:type="character" w:customStyle="1" w:styleId="Heading2Char">
    <w:name w:val="Heading 2 Char"/>
    <w:basedOn w:val="DefaultParagraphFont"/>
    <w:link w:val="Heading2"/>
    <w:uiPriority w:val="9"/>
    <w:rsid w:val="00B825C6"/>
    <w:rPr>
      <w:rFonts w:eastAsiaTheme="majorEastAsia" w:cstheme="majorBidi"/>
      <w:b/>
      <w:color w:val="6F6F74"/>
      <w:sz w:val="26"/>
      <w:szCs w:val="26"/>
    </w:rPr>
  </w:style>
  <w:style w:type="character" w:customStyle="1" w:styleId="Heading3Char">
    <w:name w:val="Heading 3 Char"/>
    <w:basedOn w:val="DefaultParagraphFont"/>
    <w:link w:val="Heading3"/>
    <w:uiPriority w:val="9"/>
    <w:rsid w:val="00D11BD2"/>
    <w:rPr>
      <w:rFonts w:eastAsiaTheme="majorEastAsia" w:cstheme="majorBidi"/>
      <w:color w:val="6F6F74"/>
    </w:rPr>
  </w:style>
  <w:style w:type="character" w:customStyle="1" w:styleId="Heading4Char">
    <w:name w:val="Heading 4 Char"/>
    <w:basedOn w:val="DefaultParagraphFont"/>
    <w:link w:val="Heading4"/>
    <w:uiPriority w:val="9"/>
    <w:rsid w:val="00D11BD2"/>
    <w:rPr>
      <w:rFonts w:eastAsiaTheme="majorEastAsia" w:cstheme="majorBidi"/>
      <w:i/>
      <w:iCs/>
      <w:color w:val="6F6F74"/>
    </w:rPr>
  </w:style>
  <w:style w:type="character" w:customStyle="1" w:styleId="Heading5Char">
    <w:name w:val="Heading 5 Char"/>
    <w:basedOn w:val="DefaultParagraphFont"/>
    <w:link w:val="Heading5"/>
    <w:uiPriority w:val="9"/>
    <w:semiHidden/>
    <w:rsid w:val="00EC5147"/>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EC5147"/>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EC5147"/>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EC5147"/>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EC5147"/>
    <w:rPr>
      <w:rFonts w:asciiTheme="majorHAnsi" w:eastAsiaTheme="majorEastAsia" w:hAnsiTheme="majorHAnsi" w:cstheme="majorBidi"/>
      <w:i/>
      <w:iCs/>
      <w:color w:val="272727" w:themeColor="text1" w:themeTint="D8"/>
      <w:sz w:val="21"/>
      <w:szCs w:val="21"/>
    </w:rPr>
  </w:style>
  <w:style w:type="paragraph" w:customStyle="1" w:styleId="HeaderTitle">
    <w:name w:val="Header Title"/>
    <w:basedOn w:val="Heading1"/>
    <w:qFormat/>
    <w:rsid w:val="00EC5147"/>
    <w:pPr>
      <w:numPr>
        <w:numId w:val="0"/>
      </w:numPr>
      <w:spacing w:before="0"/>
      <w:ind w:left="431"/>
      <w:jc w:val="center"/>
    </w:pPr>
  </w:style>
  <w:style w:type="paragraph" w:customStyle="1" w:styleId="AppendixHeading1">
    <w:name w:val="Appendix Heading 1"/>
    <w:basedOn w:val="Heading1"/>
    <w:qFormat/>
    <w:rsid w:val="00EC5147"/>
    <w:pPr>
      <w:numPr>
        <w:numId w:val="0"/>
      </w:numPr>
      <w:ind w:left="432" w:hanging="432"/>
    </w:pPr>
  </w:style>
  <w:style w:type="paragraph" w:customStyle="1" w:styleId="AppendixHeading2">
    <w:name w:val="Appendix Heading 2"/>
    <w:basedOn w:val="Heading2"/>
    <w:qFormat/>
    <w:rsid w:val="00EC5147"/>
    <w:pPr>
      <w:numPr>
        <w:ilvl w:val="0"/>
        <w:numId w:val="0"/>
      </w:numPr>
      <w:ind w:left="576" w:hanging="576"/>
    </w:pPr>
  </w:style>
  <w:style w:type="character" w:styleId="PageNumber">
    <w:name w:val="page number"/>
    <w:basedOn w:val="DefaultParagraphFont"/>
    <w:uiPriority w:val="99"/>
    <w:semiHidden/>
    <w:unhideWhenUsed/>
    <w:rsid w:val="00256F6D"/>
  </w:style>
  <w:style w:type="paragraph" w:styleId="BalloonText">
    <w:name w:val="Balloon Text"/>
    <w:basedOn w:val="Normal"/>
    <w:link w:val="BalloonTextChar"/>
    <w:uiPriority w:val="99"/>
    <w:semiHidden/>
    <w:unhideWhenUsed/>
    <w:rsid w:val="001D18B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18B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I:\Information%20Security\Clients\Gillingham%20Pools\Policies%20and%20Procedures\Final%20Versions\zArchive\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Template</Template>
  <TotalTime>0</TotalTime>
  <Pages>4</Pages>
  <Words>992</Words>
  <Characters>5655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Cartwright</dc:creator>
  <cp:keywords/>
  <dc:description/>
  <cp:lastModifiedBy>Sonia Gillingham</cp:lastModifiedBy>
  <cp:revision>3</cp:revision>
  <cp:lastPrinted>2026-06-17T08:39:00Z</cp:lastPrinted>
  <dcterms:created xsi:type="dcterms:W3CDTF">2026-06-17T08:41:00Z</dcterms:created>
  <dcterms:modified xsi:type="dcterms:W3CDTF">2026-06-17T08:41:00Z</dcterms:modified>
</cp:coreProperties>
</file>